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D5" w:rsidRDefault="006838D5" w:rsidP="006838D5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SOSYAL GÜVENLİK KURUMU</w:t>
      </w:r>
    </w:p>
    <w:p w:rsidR="006838D5" w:rsidRDefault="006838D5" w:rsidP="006838D5">
      <w:pPr>
        <w:jc w:val="center"/>
        <w:rPr>
          <w:b/>
          <w:sz w:val="24"/>
        </w:rPr>
      </w:pPr>
      <w:r>
        <w:rPr>
          <w:b/>
          <w:sz w:val="24"/>
        </w:rPr>
        <w:t>BOR MERKEZ MÜDÜRLÜĞÜ HİZMET STANDARTLARI</w:t>
      </w:r>
    </w:p>
    <w:p w:rsidR="006838D5" w:rsidRDefault="006838D5" w:rsidP="006838D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837"/>
        <w:gridCol w:w="4621"/>
        <w:gridCol w:w="2065"/>
      </w:tblGrid>
      <w:tr w:rsidR="006838D5" w:rsidTr="006838D5">
        <w:trPr>
          <w:trHeight w:val="28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HİZMETİN ADI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BAŞVURUDA İSTENEN BELGELER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HİZMETİN TAMAMLANMA SÜRESİ (EN GEÇ)</w:t>
            </w:r>
          </w:p>
        </w:tc>
      </w:tr>
      <w:tr w:rsidR="006838D5" w:rsidTr="006838D5">
        <w:trPr>
          <w:trHeight w:val="1644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Taksitlendirme İşlemi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1-Tecil ve Taksitlendirme Talep Formu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2-Mali Durum Bildirim Formu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3-İlk taksitin ödendiğine dair makbuz veya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dekont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4-50.000 TL'yi aşan borçlarda teminat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5-Tüzel kişilerde yetkili olduğuna ilişkin imza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sirküsü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 İŞ GÜNÜ</w:t>
            </w:r>
          </w:p>
        </w:tc>
      </w:tr>
      <w:tr w:rsidR="006838D5" w:rsidTr="006838D5">
        <w:trPr>
          <w:trHeight w:val="82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Emzirme Ödeneği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Verilmesi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Şahsen başvuru yapması yeterlidir (Belge gerekli değildir.) 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 GÜN</w:t>
            </w:r>
          </w:p>
        </w:tc>
      </w:tr>
      <w:tr w:rsidR="006838D5" w:rsidTr="006838D5">
        <w:trPr>
          <w:trHeight w:val="684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Sağlık Aktivasyon İşlemleri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Beyan Taahhüt Belgesi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 Dakika</w:t>
            </w:r>
          </w:p>
        </w:tc>
      </w:tr>
      <w:tr w:rsidR="006838D5" w:rsidTr="006838D5">
        <w:trPr>
          <w:trHeight w:val="69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Geçici İş Göremezlik Ödeneği Verilmesi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Aile hekiminden alınan geçici iş göremezlik belgesi (Hastaneden alınan raporlarda belge gerekli değildir.)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 GÜN</w:t>
            </w:r>
          </w:p>
        </w:tc>
      </w:tr>
      <w:tr w:rsidR="006838D5" w:rsidTr="006838D5">
        <w:trPr>
          <w:trHeight w:val="175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5510 Sayılı Kanun Uyarınca, 4/1-A Kapsamında Sigortalı Olanların Çalıştıkları İşyerlerinin Tescil Edilmesi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1-İşyeri Bildirgesi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2-İmza Sirküleri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3-Şirketlerde Ticari Sicil Gazetesi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4-Taşeronlarda Sözleşme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5-İnşaat İş Yerlerinde Ruhsat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 İŞ GÜNÜ</w:t>
            </w:r>
          </w:p>
        </w:tc>
      </w:tr>
      <w:tr w:rsidR="006838D5" w:rsidTr="006838D5">
        <w:trPr>
          <w:trHeight w:val="46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Kısa Vadeli Sigorta Kolları Prim Oranının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Tesbiti</w:t>
            </w:r>
            <w:proofErr w:type="spellEnd"/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Dilekçe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 İŞ GÜNÜ</w:t>
            </w:r>
          </w:p>
        </w:tc>
      </w:tr>
      <w:tr w:rsidR="006838D5" w:rsidTr="006838D5">
        <w:trPr>
          <w:trHeight w:val="75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E-Bildirge Başvuru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1-Başvuru Formu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2-Yetkili kılınan kişi varsa noter onaylı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vekaletname</w:t>
            </w:r>
            <w:proofErr w:type="gramEnd"/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 İŞ GÜNÜ</w:t>
            </w:r>
          </w:p>
        </w:tc>
      </w:tr>
      <w:tr w:rsidR="006838D5" w:rsidTr="006838D5">
        <w:trPr>
          <w:trHeight w:val="57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E-Borcu Yoktur Yazıları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Talep Dilekçesi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 GÜN</w:t>
            </w:r>
          </w:p>
        </w:tc>
      </w:tr>
      <w:tr w:rsidR="006838D5" w:rsidTr="006838D5">
        <w:trPr>
          <w:trHeight w:val="108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E-Borcu Yoktur İşlemleri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1-Başvuru Formu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2-Tüzel kişilerde ve Adi Ortaklıklarda Ticari Sicil Gazetesi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3-Ortak Olunan İşyerinin Ticari Sicil Gazetesi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 GÜN</w:t>
            </w:r>
          </w:p>
        </w:tc>
      </w:tr>
      <w:tr w:rsidR="006838D5" w:rsidTr="006838D5">
        <w:trPr>
          <w:trHeight w:val="81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İlişiksizlik Belgesinin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Düzenlenmesi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Dilekçe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 GÜN</w:t>
            </w:r>
          </w:p>
        </w:tc>
      </w:tr>
      <w:tr w:rsidR="006838D5" w:rsidTr="006838D5">
        <w:trPr>
          <w:trHeight w:val="66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KDV Mahsubu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Dilekçe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 İŞ GÜNÜ</w:t>
            </w:r>
          </w:p>
        </w:tc>
      </w:tr>
      <w:tr w:rsidR="006838D5" w:rsidTr="006838D5">
        <w:trPr>
          <w:trHeight w:val="12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12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Asgari İşçilik Uygulaması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Dilekçe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 GÜN</w:t>
            </w:r>
          </w:p>
        </w:tc>
      </w:tr>
      <w:tr w:rsidR="006838D5" w:rsidTr="006838D5">
        <w:trPr>
          <w:trHeight w:val="1764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5510 Sayılı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Kanunun  4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/1- A Kapsamında Sigortalı Çalıştıran İşverenlere Kesilen İdari Para Cezalarına İtiraz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Dilekçe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 GÜN</w:t>
            </w:r>
          </w:p>
        </w:tc>
      </w:tr>
      <w:tr w:rsidR="006838D5" w:rsidTr="006838D5">
        <w:trPr>
          <w:trHeight w:val="87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Günlük Kazanç Beyanının Alınması İşlemi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D5" w:rsidRDefault="0068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Prime esas günlük kazanç beyan talep formu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D5" w:rsidRDefault="0068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 İŞ GÜNÜ</w:t>
            </w:r>
          </w:p>
        </w:tc>
      </w:tr>
    </w:tbl>
    <w:p w:rsidR="006838D5" w:rsidRDefault="006838D5" w:rsidP="006838D5"/>
    <w:p w:rsidR="000E6DE4" w:rsidRDefault="00860EE2"/>
    <w:sectPr w:rsidR="000E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D5"/>
    <w:rsid w:val="00051C5D"/>
    <w:rsid w:val="0016267D"/>
    <w:rsid w:val="006838D5"/>
    <w:rsid w:val="00860EE2"/>
    <w:rsid w:val="00932466"/>
    <w:rsid w:val="00976F19"/>
    <w:rsid w:val="00D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D5"/>
  </w:style>
  <w:style w:type="paragraph" w:styleId="Balk1">
    <w:name w:val="heading 1"/>
    <w:basedOn w:val="Normal"/>
    <w:link w:val="Balk1Char"/>
    <w:uiPriority w:val="9"/>
    <w:qFormat/>
    <w:rsid w:val="00DD2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2E8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DD2E8A"/>
    <w:rPr>
      <w:b/>
      <w:bCs/>
    </w:rPr>
  </w:style>
  <w:style w:type="paragraph" w:styleId="ListeParagraf">
    <w:name w:val="List Paragraph"/>
    <w:basedOn w:val="Normal"/>
    <w:uiPriority w:val="34"/>
    <w:qFormat/>
    <w:rsid w:val="00DD2E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D5"/>
  </w:style>
  <w:style w:type="paragraph" w:styleId="Balk1">
    <w:name w:val="heading 1"/>
    <w:basedOn w:val="Normal"/>
    <w:link w:val="Balk1Char"/>
    <w:uiPriority w:val="9"/>
    <w:qFormat/>
    <w:rsid w:val="00DD2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2E8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DD2E8A"/>
    <w:rPr>
      <w:b/>
      <w:bCs/>
    </w:rPr>
  </w:style>
  <w:style w:type="paragraph" w:styleId="ListeParagraf">
    <w:name w:val="List Paragraph"/>
    <w:basedOn w:val="Normal"/>
    <w:uiPriority w:val="34"/>
    <w:qFormat/>
    <w:rsid w:val="00DD2E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çılar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İHSAN ÖZÜK</dc:creator>
  <cp:lastModifiedBy>bor kaymakamlığı</cp:lastModifiedBy>
  <cp:revision>2</cp:revision>
  <cp:lastPrinted>2014-05-08T12:40:00Z</cp:lastPrinted>
  <dcterms:created xsi:type="dcterms:W3CDTF">2014-05-12T07:12:00Z</dcterms:created>
  <dcterms:modified xsi:type="dcterms:W3CDTF">2014-05-12T07:12:00Z</dcterms:modified>
</cp:coreProperties>
</file>